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2" w:rsidRPr="00B82BF2" w:rsidRDefault="00B82BF2" w:rsidP="00830907">
      <w:pPr>
        <w:jc w:val="center"/>
        <w:rPr>
          <w:noProof/>
          <w:sz w:val="28"/>
          <w:szCs w:val="28"/>
          <w:lang w:eastAsia="en-GB"/>
        </w:rPr>
      </w:pPr>
      <w:hyperlink r:id="rId6" w:history="1">
        <w:r w:rsidRPr="00B82BF2">
          <w:rPr>
            <w:rStyle w:val="Hyperlink"/>
            <w:sz w:val="28"/>
            <w:szCs w:val="28"/>
          </w:rPr>
          <w:t>THE GRIMSEY REVIEW 2</w:t>
        </w:r>
      </w:hyperlink>
    </w:p>
    <w:p w:rsidR="00FB228B" w:rsidRDefault="00B82BF2">
      <w:bookmarkStart w:id="0" w:name="_GoBack"/>
      <w:r>
        <w:rPr>
          <w:noProof/>
          <w:lang w:eastAsia="en-GB"/>
        </w:rPr>
        <w:drawing>
          <wp:inline distT="0" distB="0" distL="0" distR="0" wp14:anchorId="066DD59B" wp14:editId="3EA84B0A">
            <wp:extent cx="5731510" cy="7204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2BF2" w:rsidRDefault="00B82BF2">
      <w:pPr>
        <w:rPr>
          <w:noProof/>
          <w:lang w:eastAsia="en-GB"/>
        </w:rPr>
      </w:pPr>
    </w:p>
    <w:p w:rsidR="00B82BF2" w:rsidRDefault="00B82BF2">
      <w:r>
        <w:rPr>
          <w:noProof/>
          <w:lang w:eastAsia="en-GB"/>
        </w:rPr>
        <w:lastRenderedPageBreak/>
        <w:drawing>
          <wp:inline distT="0" distB="0" distL="0" distR="0" wp14:anchorId="43C72363" wp14:editId="49A56F7F">
            <wp:extent cx="5731510" cy="81273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F2" w:rsidRDefault="00B82BF2" w:rsidP="00B82BF2">
      <w:pPr>
        <w:spacing w:after="0" w:line="240" w:lineRule="auto"/>
      </w:pPr>
      <w:r>
        <w:separator/>
      </w:r>
    </w:p>
  </w:endnote>
  <w:endnote w:type="continuationSeparator" w:id="0">
    <w:p w:rsidR="00B82BF2" w:rsidRDefault="00B82BF2" w:rsidP="00B8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F2" w:rsidRDefault="00B82BF2" w:rsidP="00B82BF2">
      <w:pPr>
        <w:spacing w:after="0" w:line="240" w:lineRule="auto"/>
      </w:pPr>
      <w:r>
        <w:separator/>
      </w:r>
    </w:p>
  </w:footnote>
  <w:footnote w:type="continuationSeparator" w:id="0">
    <w:p w:rsidR="00B82BF2" w:rsidRDefault="00B82BF2" w:rsidP="00B8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2"/>
    <w:rsid w:val="00830907"/>
    <w:rsid w:val="00B82BF2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5F3E-270A-42A8-B8B1-D6796B6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F2"/>
  </w:style>
  <w:style w:type="paragraph" w:styleId="Footer">
    <w:name w:val="footer"/>
    <w:basedOn w:val="Normal"/>
    <w:link w:val="FooterChar"/>
    <w:uiPriority w:val="99"/>
    <w:unhideWhenUsed/>
    <w:rsid w:val="00B8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F2"/>
  </w:style>
  <w:style w:type="character" w:styleId="Hyperlink">
    <w:name w:val="Hyperlink"/>
    <w:basedOn w:val="DefaultParagraphFont"/>
    <w:uiPriority w:val="99"/>
    <w:unhideWhenUsed/>
    <w:rsid w:val="00B8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nishinghighstreet.com/wp-content/uploads/2018/07/GrimseyReview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92F55F22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French</dc:creator>
  <cp:keywords/>
  <dc:description/>
  <cp:lastModifiedBy>Thomas French</cp:lastModifiedBy>
  <cp:revision>2</cp:revision>
  <dcterms:created xsi:type="dcterms:W3CDTF">2018-10-04T13:30:00Z</dcterms:created>
  <dcterms:modified xsi:type="dcterms:W3CDTF">2018-10-04T13:53:00Z</dcterms:modified>
</cp:coreProperties>
</file>